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88" w:lineRule="auto"/>
        <w:jc w:val="center"/>
        <w:rPr>
          <w:b/>
          <w:i/>
          <w:color w:val="111111"/>
          <w:sz w:val="28"/>
          <w:szCs w:val="28"/>
          <w:highlight w:val="white"/>
          <w:u w:val="single"/>
        </w:rPr>
      </w:pPr>
      <w:r>
        <w:rPr>
          <w:b/>
          <w:i/>
          <w:color w:val="111111"/>
          <w:sz w:val="28"/>
          <w:szCs w:val="28"/>
          <w:highlight w:val="white"/>
          <w:u w:val="single"/>
        </w:rPr>
        <w:t xml:space="preserve">MA336 </w:t>
      </w:r>
    </w:p>
    <w:p w:rsidR="00CE2CDF" w:rsidRDefault="00CE2CD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88" w:lineRule="auto"/>
        <w:jc w:val="center"/>
        <w:rPr>
          <w:b/>
          <w:i/>
          <w:color w:val="111111"/>
          <w:sz w:val="28"/>
          <w:szCs w:val="28"/>
          <w:highlight w:val="white"/>
          <w:u w:val="single"/>
        </w:rPr>
      </w:pPr>
    </w:p>
    <w:p w:rsidR="00CE2CDF" w:rsidRDefault="001216DA">
      <w:pPr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88" w:lineRule="auto"/>
        <w:rPr>
          <w:color w:val="111111"/>
          <w:sz w:val="24"/>
          <w:szCs w:val="24"/>
          <w:highlight w:val="white"/>
        </w:rPr>
      </w:pPr>
      <w:r>
        <w:rPr>
          <w:color w:val="111111"/>
          <w:sz w:val="24"/>
          <w:szCs w:val="24"/>
          <w:highlight w:val="white"/>
        </w:rPr>
        <w:t>The classical approach to probability for equally likely outcomes is:</w:t>
      </w:r>
    </w:p>
    <w:tbl>
      <w:tblPr>
        <w:tblStyle w:val="a"/>
        <w:tblW w:w="8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5"/>
        <w:gridCol w:w="230"/>
        <w:gridCol w:w="7340"/>
      </w:tblGrid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 w:rsidRPr="002E60BC">
              <w:rPr>
                <w:color w:val="111111"/>
                <w:sz w:val="24"/>
                <w:szCs w:val="24"/>
                <w:highlight w:val="yellow"/>
              </w:rPr>
              <w:t>P(E)=(number of times event E occurs)/(number of outcomes in S)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P(E)=(number of outcomes in E)/(number of outcomes in S)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rFonts w:ascii="Arimo" w:eastAsia="Arimo" w:hAnsi="Arimo" w:cs="Arimo"/>
                <w:color w:val="111111"/>
                <w:sz w:val="24"/>
                <w:szCs w:val="24"/>
              </w:rPr>
              <w:t>P(E)≈(number of outcomes in E)/(number of times experiment is performed)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rFonts w:ascii="Arimo" w:eastAsia="Arimo" w:hAnsi="Arimo" w:cs="Arimo"/>
                <w:color w:val="111111"/>
                <w:sz w:val="24"/>
                <w:szCs w:val="24"/>
              </w:rPr>
              <w:t>P(E)≈(number of times event E occurs)/(number of times experiment is performed)</w:t>
            </w:r>
          </w:p>
          <w:p w:rsidR="00CE2CDF" w:rsidRDefault="00CE2C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ind w:left="720"/>
              <w:rPr>
                <w:color w:val="111111"/>
                <w:sz w:val="24"/>
                <w:szCs w:val="24"/>
              </w:rPr>
            </w:pPr>
          </w:p>
        </w:tc>
      </w:tr>
    </w:tbl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88" w:lineRule="auto"/>
        <w:rPr>
          <w:color w:val="111111"/>
          <w:sz w:val="24"/>
          <w:szCs w:val="24"/>
          <w:highlight w:val="white"/>
        </w:rPr>
      </w:pPr>
      <w:r>
        <w:rPr>
          <w:color w:val="111111"/>
          <w:sz w:val="24"/>
          <w:szCs w:val="24"/>
          <w:highlight w:val="white"/>
        </w:rPr>
        <w:t xml:space="preserve">            2.    If E and F are events, then</w:t>
      </w:r>
    </w:p>
    <w:tbl>
      <w:tblPr>
        <w:tblStyle w:val="a0"/>
        <w:tblW w:w="3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5"/>
        <w:gridCol w:w="230"/>
        <w:gridCol w:w="2600"/>
      </w:tblGrid>
      <w:tr w:rsidR="00CE2CDF">
        <w:trPr>
          <w:trHeight w:val="66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rFonts w:ascii="Arimo" w:eastAsia="Arimo" w:hAnsi="Arimo" w:cs="Arimo"/>
                <w:color w:val="111111"/>
                <w:sz w:val="24"/>
                <w:szCs w:val="24"/>
              </w:rPr>
              <w:t>P(E∪F)=P(E)-P(F)</w:t>
            </w:r>
          </w:p>
        </w:tc>
      </w:tr>
      <w:tr w:rsidR="00CE2CDF">
        <w:trPr>
          <w:trHeight w:val="66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rFonts w:ascii="Arimo" w:eastAsia="Arimo" w:hAnsi="Arimo" w:cs="Arimo"/>
                <w:color w:val="111111"/>
                <w:sz w:val="24"/>
                <w:szCs w:val="24"/>
              </w:rPr>
              <w:t>P(E∪F)=P(E)+P(F)</w:t>
            </w:r>
          </w:p>
        </w:tc>
      </w:tr>
      <w:tr w:rsidR="00CE2CDF">
        <w:trPr>
          <w:trHeight w:val="66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 w:rsidRPr="002E60BC">
              <w:rPr>
                <w:rFonts w:ascii="Arimo" w:eastAsia="Arimo" w:hAnsi="Arimo" w:cs="Arimo"/>
                <w:color w:val="111111"/>
                <w:sz w:val="24"/>
                <w:szCs w:val="24"/>
                <w:highlight w:val="yellow"/>
              </w:rPr>
              <w:t>P(E∪F)=P(E)+P(F)-P(E∩P)</w:t>
            </w:r>
          </w:p>
        </w:tc>
      </w:tr>
      <w:tr w:rsidR="00CE2CDF">
        <w:trPr>
          <w:trHeight w:val="66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rFonts w:ascii="Arimo" w:eastAsia="Arimo" w:hAnsi="Arimo" w:cs="Arimo"/>
                <w:color w:val="111111"/>
                <w:sz w:val="24"/>
                <w:szCs w:val="24"/>
              </w:rPr>
              <w:t>P(E∪F)=P(E)P(F)</w:t>
            </w:r>
          </w:p>
        </w:tc>
      </w:tr>
    </w:tbl>
    <w:p w:rsidR="00CE2CDF" w:rsidRDefault="001216DA">
      <w:pPr>
        <w:rPr>
          <w:color w:val="111111"/>
          <w:sz w:val="24"/>
          <w:szCs w:val="24"/>
          <w:highlight w:val="white"/>
        </w:rPr>
      </w:pPr>
      <w:r>
        <w:rPr>
          <w:sz w:val="26"/>
          <w:szCs w:val="26"/>
        </w:rPr>
        <w:t xml:space="preserve">             3.    </w:t>
      </w:r>
      <w:r>
        <w:rPr>
          <w:color w:val="111111"/>
          <w:sz w:val="24"/>
          <w:szCs w:val="24"/>
          <w:highlight w:val="white"/>
        </w:rPr>
        <w:t>The probability of rolling a total of 5 in one roll of two dice is:</w:t>
      </w:r>
    </w:p>
    <w:tbl>
      <w:tblPr>
        <w:tblStyle w:val="a1"/>
        <w:tblW w:w="28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40"/>
        <w:gridCol w:w="2055"/>
      </w:tblGrid>
      <w:tr w:rsidR="00CE2CDF">
        <w:trPr>
          <w:trHeight w:val="6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17%</w:t>
            </w:r>
          </w:p>
        </w:tc>
      </w:tr>
      <w:tr w:rsidR="00CE2CDF">
        <w:trPr>
          <w:trHeight w:val="6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5%</w:t>
            </w:r>
          </w:p>
        </w:tc>
      </w:tr>
      <w:tr w:rsidR="00CE2CDF">
        <w:trPr>
          <w:trHeight w:val="6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50%</w:t>
            </w:r>
          </w:p>
        </w:tc>
      </w:tr>
      <w:tr w:rsidR="00CE2CDF">
        <w:trPr>
          <w:trHeight w:val="6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 w:rsidRPr="002E60BC">
              <w:rPr>
                <w:color w:val="111111"/>
                <w:sz w:val="24"/>
                <w:szCs w:val="24"/>
                <w:highlight w:val="yellow"/>
              </w:rPr>
              <w:t>11%</w:t>
            </w:r>
          </w:p>
        </w:tc>
      </w:tr>
    </w:tbl>
    <w:p w:rsidR="00CE2CDF" w:rsidRDefault="00CE2CDF">
      <w:pPr>
        <w:rPr>
          <w:color w:val="111111"/>
          <w:sz w:val="24"/>
          <w:szCs w:val="24"/>
          <w:highlight w:val="white"/>
        </w:rPr>
      </w:pPr>
    </w:p>
    <w:p w:rsidR="00CE2CDF" w:rsidRDefault="00CE2CDF">
      <w:pPr>
        <w:rPr>
          <w:sz w:val="26"/>
          <w:szCs w:val="26"/>
        </w:rPr>
      </w:pPr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88" w:lineRule="auto"/>
        <w:rPr>
          <w:color w:val="111111"/>
          <w:sz w:val="24"/>
          <w:szCs w:val="24"/>
          <w:highlight w:val="white"/>
        </w:rPr>
      </w:pPr>
      <w:r>
        <w:rPr>
          <w:color w:val="111111"/>
          <w:sz w:val="24"/>
          <w:szCs w:val="24"/>
          <w:highlight w:val="white"/>
        </w:rPr>
        <w:t xml:space="preserve">                4.    If </w:t>
      </w:r>
      <w:r>
        <w:rPr>
          <w:i/>
          <w:color w:val="111111"/>
          <w:sz w:val="24"/>
          <w:szCs w:val="24"/>
          <w:highlight w:val="white"/>
        </w:rPr>
        <w:t>E</w:t>
      </w:r>
      <w:r>
        <w:rPr>
          <w:color w:val="111111"/>
          <w:sz w:val="24"/>
          <w:szCs w:val="24"/>
          <w:highlight w:val="white"/>
        </w:rPr>
        <w:t xml:space="preserve"> and </w:t>
      </w:r>
      <w:r>
        <w:rPr>
          <w:i/>
          <w:color w:val="111111"/>
          <w:sz w:val="24"/>
          <w:szCs w:val="24"/>
          <w:highlight w:val="white"/>
        </w:rPr>
        <w:t>F</w:t>
      </w:r>
      <w:r>
        <w:rPr>
          <w:color w:val="111111"/>
          <w:sz w:val="24"/>
          <w:szCs w:val="24"/>
          <w:highlight w:val="white"/>
        </w:rPr>
        <w:t xml:space="preserve"> are independent events, then</w:t>
      </w:r>
    </w:p>
    <w:tbl>
      <w:tblPr>
        <w:tblStyle w:val="a2"/>
        <w:tblW w:w="28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5"/>
        <w:gridCol w:w="230"/>
        <w:gridCol w:w="2060"/>
      </w:tblGrid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i/>
                <w:color w:val="111111"/>
                <w:sz w:val="24"/>
                <w:szCs w:val="24"/>
              </w:rPr>
            </w:pPr>
            <w:r w:rsidRPr="002E60BC">
              <w:rPr>
                <w:rFonts w:ascii="Arimo" w:eastAsia="Arimo" w:hAnsi="Arimo" w:cs="Arimo"/>
                <w:i/>
                <w:color w:val="111111"/>
                <w:sz w:val="24"/>
                <w:szCs w:val="24"/>
                <w:highlight w:val="yellow"/>
              </w:rPr>
              <w:t>P(E∩F) = P(E)P(F)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i/>
                <w:color w:val="111111"/>
                <w:sz w:val="24"/>
                <w:szCs w:val="24"/>
              </w:rPr>
            </w:pPr>
            <w:r>
              <w:rPr>
                <w:i/>
                <w:color w:val="111111"/>
                <w:sz w:val="24"/>
                <w:szCs w:val="24"/>
              </w:rPr>
              <w:t>P(E | F) =  P(E)+P(F)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i/>
                <w:color w:val="111111"/>
                <w:sz w:val="24"/>
                <w:szCs w:val="24"/>
              </w:rPr>
            </w:pPr>
            <w:r>
              <w:rPr>
                <w:i/>
                <w:color w:val="111111"/>
                <w:sz w:val="24"/>
                <w:szCs w:val="24"/>
              </w:rPr>
              <w:t>P(E | F) = P(E)P(F)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i/>
                <w:color w:val="111111"/>
                <w:sz w:val="24"/>
                <w:szCs w:val="24"/>
              </w:rPr>
            </w:pPr>
            <w:r>
              <w:rPr>
                <w:rFonts w:ascii="Arimo" w:eastAsia="Arimo" w:hAnsi="Arimo" w:cs="Arimo"/>
                <w:i/>
                <w:color w:val="111111"/>
                <w:sz w:val="24"/>
                <w:szCs w:val="24"/>
              </w:rPr>
              <w:t>P(E∩F) = P(E | F)</w:t>
            </w:r>
          </w:p>
        </w:tc>
      </w:tr>
    </w:tbl>
    <w:p w:rsidR="00CE2CDF" w:rsidRDefault="00CE2CDF">
      <w:pPr>
        <w:rPr>
          <w:color w:val="111111"/>
          <w:sz w:val="24"/>
          <w:szCs w:val="24"/>
          <w:highlight w:val="white"/>
        </w:rPr>
      </w:pPr>
    </w:p>
    <w:p w:rsidR="00CE2CDF" w:rsidRDefault="001216DA">
      <w:pPr>
        <w:rPr>
          <w:color w:val="111111"/>
          <w:sz w:val="24"/>
          <w:szCs w:val="24"/>
        </w:rPr>
      </w:pPr>
      <w:r>
        <w:rPr>
          <w:sz w:val="26"/>
          <w:szCs w:val="26"/>
        </w:rPr>
        <w:t xml:space="preserve">      5.   </w:t>
      </w:r>
      <w:r>
        <w:rPr>
          <w:color w:val="111111"/>
          <w:sz w:val="24"/>
          <w:szCs w:val="24"/>
        </w:rPr>
        <w:t xml:space="preserve">Suppose that two cards are drawn in succession from a deck of cards </w:t>
      </w:r>
      <w:r>
        <w:rPr>
          <w:i/>
          <w:color w:val="111111"/>
          <w:sz w:val="24"/>
          <w:szCs w:val="24"/>
        </w:rPr>
        <w:t>without</w:t>
      </w:r>
      <w:r>
        <w:rPr>
          <w:color w:val="111111"/>
          <w:sz w:val="24"/>
          <w:szCs w:val="24"/>
        </w:rPr>
        <w:t xml:space="preserve"> replacement. Let</w:t>
      </w:r>
      <w:r>
        <w:rPr>
          <w:i/>
          <w:color w:val="111111"/>
          <w:sz w:val="24"/>
          <w:szCs w:val="24"/>
        </w:rPr>
        <w:t xml:space="preserve"> C</w:t>
      </w:r>
      <w:r>
        <w:rPr>
          <w:color w:val="111111"/>
          <w:sz w:val="24"/>
          <w:szCs w:val="24"/>
        </w:rPr>
        <w:t xml:space="preserve"> be the event that a club is drawn first. Let </w:t>
      </w:r>
      <w:r>
        <w:rPr>
          <w:i/>
          <w:color w:val="111111"/>
          <w:sz w:val="24"/>
          <w:szCs w:val="24"/>
        </w:rPr>
        <w:t>D</w:t>
      </w:r>
      <w:r>
        <w:rPr>
          <w:color w:val="111111"/>
          <w:sz w:val="24"/>
          <w:szCs w:val="24"/>
        </w:rPr>
        <w:t xml:space="preserve"> be the event that a diamond is drawn second. Then</w:t>
      </w:r>
    </w:p>
    <w:tbl>
      <w:tblPr>
        <w:tblStyle w:val="a3"/>
        <w:tblW w:w="43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5"/>
        <w:gridCol w:w="230"/>
        <w:gridCol w:w="3605"/>
      </w:tblGrid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proofErr w:type="gramStart"/>
            <w:r>
              <w:rPr>
                <w:color w:val="111111"/>
                <w:sz w:val="24"/>
                <w:szCs w:val="24"/>
              </w:rPr>
              <w:t>none</w:t>
            </w:r>
            <w:proofErr w:type="gramEnd"/>
            <w:r>
              <w:rPr>
                <w:color w:val="111111"/>
                <w:sz w:val="24"/>
                <w:szCs w:val="24"/>
              </w:rPr>
              <w:t xml:space="preserve"> of the above.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i/>
                <w:color w:val="111111"/>
                <w:sz w:val="24"/>
                <w:szCs w:val="24"/>
              </w:rPr>
              <w:t xml:space="preserve">   C</w:t>
            </w:r>
            <w:r>
              <w:rPr>
                <w:color w:val="111111"/>
                <w:sz w:val="24"/>
                <w:szCs w:val="24"/>
              </w:rPr>
              <w:t xml:space="preserve"> and </w:t>
            </w:r>
            <w:r>
              <w:rPr>
                <w:i/>
                <w:color w:val="111111"/>
                <w:sz w:val="24"/>
                <w:szCs w:val="24"/>
              </w:rPr>
              <w:t>D</w:t>
            </w:r>
            <w:r>
              <w:rPr>
                <w:color w:val="111111"/>
                <w:sz w:val="24"/>
                <w:szCs w:val="24"/>
              </w:rPr>
              <w:t xml:space="preserve"> are mutually exclusive events.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 w:rsidRPr="002E60BC">
              <w:rPr>
                <w:i/>
                <w:color w:val="111111"/>
                <w:sz w:val="24"/>
                <w:szCs w:val="24"/>
                <w:highlight w:val="yellow"/>
              </w:rPr>
              <w:t>C</w:t>
            </w:r>
            <w:r w:rsidRPr="002E60BC">
              <w:rPr>
                <w:color w:val="111111"/>
                <w:sz w:val="24"/>
                <w:szCs w:val="24"/>
                <w:highlight w:val="yellow"/>
              </w:rPr>
              <w:t xml:space="preserve"> and </w:t>
            </w:r>
            <w:r w:rsidRPr="002E60BC">
              <w:rPr>
                <w:i/>
                <w:color w:val="111111"/>
                <w:sz w:val="24"/>
                <w:szCs w:val="24"/>
                <w:highlight w:val="yellow"/>
              </w:rPr>
              <w:t>D</w:t>
            </w:r>
            <w:r w:rsidRPr="002E60BC">
              <w:rPr>
                <w:color w:val="111111"/>
                <w:sz w:val="24"/>
                <w:szCs w:val="24"/>
                <w:highlight w:val="yellow"/>
              </w:rPr>
              <w:t xml:space="preserve"> are dependent events.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</w:rPr>
            </w:pPr>
            <w:r>
              <w:rPr>
                <w:i/>
                <w:color w:val="111111"/>
                <w:sz w:val="24"/>
                <w:szCs w:val="24"/>
              </w:rPr>
              <w:t>C</w:t>
            </w:r>
            <w:r>
              <w:rPr>
                <w:color w:val="111111"/>
                <w:sz w:val="24"/>
                <w:szCs w:val="24"/>
              </w:rPr>
              <w:t xml:space="preserve"> and </w:t>
            </w:r>
            <w:r>
              <w:rPr>
                <w:i/>
                <w:color w:val="111111"/>
                <w:sz w:val="24"/>
                <w:szCs w:val="24"/>
              </w:rPr>
              <w:t>D</w:t>
            </w:r>
            <w:r>
              <w:rPr>
                <w:color w:val="111111"/>
                <w:sz w:val="24"/>
                <w:szCs w:val="24"/>
              </w:rPr>
              <w:t xml:space="preserve"> are independent events.</w:t>
            </w:r>
          </w:p>
        </w:tc>
      </w:tr>
    </w:tbl>
    <w:p w:rsidR="00CE2CDF" w:rsidRDefault="00CE2CDF">
      <w:pPr>
        <w:rPr>
          <w:sz w:val="26"/>
          <w:szCs w:val="26"/>
        </w:rPr>
      </w:pPr>
    </w:p>
    <w:p w:rsidR="00CE2CDF" w:rsidRDefault="001216DA">
      <w:pPr>
        <w:pBdr>
          <w:top w:val="none" w:sz="0" w:space="13" w:color="000000"/>
          <w:left w:val="none" w:sz="0" w:space="11" w:color="000000"/>
          <w:bottom w:val="none" w:sz="0" w:space="13" w:color="000000"/>
          <w:right w:val="none" w:sz="0" w:space="18" w:color="000000"/>
          <w:between w:val="none" w:sz="0" w:space="13" w:color="000000"/>
        </w:pBdr>
        <w:spacing w:before="140" w:after="80"/>
        <w:jc w:val="right"/>
        <w:rPr>
          <w:b/>
          <w:color w:val="111111"/>
          <w:sz w:val="23"/>
          <w:szCs w:val="23"/>
          <w:highlight w:val="white"/>
        </w:rPr>
      </w:pPr>
      <w:r>
        <w:rPr>
          <w:b/>
          <w:color w:val="111111"/>
          <w:sz w:val="23"/>
          <w:szCs w:val="23"/>
          <w:highlight w:val="white"/>
        </w:rPr>
        <w:lastRenderedPageBreak/>
        <w:t xml:space="preserve">   </w:t>
      </w:r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88" w:lineRule="auto"/>
        <w:rPr>
          <w:color w:val="111111"/>
          <w:sz w:val="24"/>
          <w:szCs w:val="24"/>
          <w:highlight w:val="white"/>
        </w:rPr>
      </w:pPr>
      <w:r>
        <w:rPr>
          <w:color w:val="111111"/>
          <w:sz w:val="24"/>
          <w:szCs w:val="24"/>
          <w:highlight w:val="white"/>
        </w:rPr>
        <w:t xml:space="preserve">6.  The area under the density function of a continuous random variable </w:t>
      </w:r>
      <w:proofErr w:type="gramStart"/>
      <w:r>
        <w:rPr>
          <w:i/>
          <w:color w:val="111111"/>
          <w:sz w:val="24"/>
          <w:szCs w:val="24"/>
          <w:highlight w:val="white"/>
        </w:rPr>
        <w:t>x</w:t>
      </w:r>
      <w:r>
        <w:rPr>
          <w:color w:val="111111"/>
          <w:sz w:val="24"/>
          <w:szCs w:val="24"/>
          <w:highlight w:val="white"/>
        </w:rPr>
        <w:t xml:space="preserve"> ,</w:t>
      </w:r>
      <w:proofErr w:type="gramEnd"/>
      <w:r>
        <w:rPr>
          <w:color w:val="111111"/>
          <w:sz w:val="24"/>
          <w:szCs w:val="24"/>
          <w:highlight w:val="white"/>
        </w:rPr>
        <w:t xml:space="preserve"> and between two values </w:t>
      </w:r>
      <w:r>
        <w:rPr>
          <w:i/>
          <w:color w:val="111111"/>
          <w:sz w:val="24"/>
          <w:szCs w:val="24"/>
          <w:highlight w:val="white"/>
        </w:rPr>
        <w:t>a</w:t>
      </w:r>
      <w:r>
        <w:rPr>
          <w:color w:val="111111"/>
          <w:sz w:val="24"/>
          <w:szCs w:val="24"/>
          <w:highlight w:val="white"/>
        </w:rPr>
        <w:t xml:space="preserve"> and </w:t>
      </w:r>
      <w:r>
        <w:rPr>
          <w:i/>
          <w:color w:val="111111"/>
          <w:sz w:val="24"/>
          <w:szCs w:val="24"/>
          <w:highlight w:val="white"/>
        </w:rPr>
        <w:t>b</w:t>
      </w:r>
      <w:r>
        <w:rPr>
          <w:color w:val="111111"/>
          <w:sz w:val="24"/>
          <w:szCs w:val="24"/>
          <w:highlight w:val="white"/>
        </w:rPr>
        <w:t xml:space="preserve"> represents:</w:t>
      </w:r>
    </w:p>
    <w:tbl>
      <w:tblPr>
        <w:tblStyle w:val="a4"/>
        <w:tblW w:w="51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5"/>
        <w:gridCol w:w="230"/>
        <w:gridCol w:w="4355"/>
      </w:tblGrid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  <w:highlight w:val="white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  <w:highlight w:val="white"/>
              </w:rPr>
            </w:pP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  <w:highlight w:val="white"/>
              </w:rPr>
            </w:pPr>
            <w:r w:rsidRPr="00952D54">
              <w:rPr>
                <w:color w:val="111111"/>
                <w:sz w:val="24"/>
                <w:szCs w:val="24"/>
                <w:highlight w:val="yellow"/>
              </w:rPr>
              <w:t xml:space="preserve">the probability that a value lies between </w:t>
            </w:r>
            <w:r w:rsidRPr="00952D54">
              <w:rPr>
                <w:i/>
                <w:color w:val="111111"/>
                <w:sz w:val="24"/>
                <w:szCs w:val="24"/>
                <w:highlight w:val="yellow"/>
              </w:rPr>
              <w:t>a</w:t>
            </w:r>
            <w:r w:rsidRPr="00952D54">
              <w:rPr>
                <w:color w:val="111111"/>
                <w:sz w:val="24"/>
                <w:szCs w:val="24"/>
                <w:highlight w:val="yellow"/>
              </w:rPr>
              <w:t xml:space="preserve"> and</w:t>
            </w:r>
            <w:r w:rsidRPr="00952D54">
              <w:rPr>
                <w:i/>
                <w:color w:val="111111"/>
                <w:sz w:val="24"/>
                <w:szCs w:val="24"/>
                <w:highlight w:val="yellow"/>
              </w:rPr>
              <w:t xml:space="preserve"> b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  <w:highlight w:val="white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  <w:highlight w:val="white"/>
              </w:rPr>
            </w:pP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  <w:highlight w:val="white"/>
              </w:rPr>
            </w:pPr>
            <w:r>
              <w:rPr>
                <w:color w:val="111111"/>
                <w:sz w:val="24"/>
                <w:szCs w:val="24"/>
                <w:highlight w:val="white"/>
              </w:rPr>
              <w:t>the standard deviation of the distribution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  <w:highlight w:val="white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  <w:highlight w:val="white"/>
              </w:rPr>
            </w:pP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  <w:highlight w:val="white"/>
              </w:rPr>
            </w:pPr>
            <w:r>
              <w:rPr>
                <w:color w:val="111111"/>
                <w:sz w:val="24"/>
                <w:szCs w:val="24"/>
                <w:highlight w:val="white"/>
              </w:rPr>
              <w:t>the mean of the distribution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  <w:highlight w:val="white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color w:val="111111"/>
                <w:sz w:val="23"/>
                <w:szCs w:val="23"/>
                <w:highlight w:val="white"/>
              </w:rPr>
            </w:pP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color w:val="111111"/>
                <w:sz w:val="24"/>
                <w:szCs w:val="24"/>
                <w:highlight w:val="white"/>
              </w:rPr>
            </w:pPr>
            <w:proofErr w:type="gramStart"/>
            <w:r>
              <w:rPr>
                <w:color w:val="111111"/>
                <w:sz w:val="24"/>
                <w:szCs w:val="24"/>
                <w:highlight w:val="white"/>
              </w:rPr>
              <w:t>the</w:t>
            </w:r>
            <w:proofErr w:type="gramEnd"/>
            <w:r>
              <w:rPr>
                <w:color w:val="111111"/>
                <w:sz w:val="24"/>
                <w:szCs w:val="24"/>
                <w:highlight w:val="white"/>
              </w:rPr>
              <w:t xml:space="preserve"> probability that a value equals </w:t>
            </w:r>
            <w:r>
              <w:rPr>
                <w:i/>
                <w:color w:val="111111"/>
                <w:sz w:val="24"/>
                <w:szCs w:val="24"/>
                <w:highlight w:val="white"/>
              </w:rPr>
              <w:t>a or b</w:t>
            </w:r>
            <w:r>
              <w:rPr>
                <w:color w:val="111111"/>
                <w:sz w:val="24"/>
                <w:szCs w:val="24"/>
                <w:highlight w:val="white"/>
              </w:rPr>
              <w:t xml:space="preserve"> .</w:t>
            </w:r>
          </w:p>
        </w:tc>
      </w:tr>
    </w:tbl>
    <w:p w:rsidR="00CE2CDF" w:rsidRDefault="00CE2CDF">
      <w:pPr>
        <w:spacing w:after="80"/>
        <w:rPr>
          <w:color w:val="111111"/>
          <w:sz w:val="23"/>
          <w:szCs w:val="23"/>
          <w:highlight w:val="white"/>
        </w:rPr>
      </w:pPr>
    </w:p>
    <w:p w:rsidR="00CE2CDF" w:rsidRDefault="001216DA">
      <w:pPr>
        <w:rPr>
          <w:color w:val="111111"/>
          <w:sz w:val="24"/>
          <w:szCs w:val="24"/>
          <w:highlight w:val="white"/>
        </w:rPr>
      </w:pPr>
      <w:r>
        <w:rPr>
          <w:color w:val="111111"/>
          <w:sz w:val="24"/>
          <w:szCs w:val="24"/>
          <w:highlight w:val="white"/>
        </w:rPr>
        <w:t xml:space="preserve">7. What is the formula for mean of a discrete random variable </w:t>
      </w:r>
      <w:proofErr w:type="gramStart"/>
      <w:r>
        <w:rPr>
          <w:i/>
          <w:color w:val="111111"/>
          <w:sz w:val="24"/>
          <w:szCs w:val="24"/>
          <w:highlight w:val="white"/>
        </w:rPr>
        <w:t xml:space="preserve">x </w:t>
      </w:r>
      <w:r>
        <w:rPr>
          <w:color w:val="111111"/>
          <w:sz w:val="24"/>
          <w:szCs w:val="24"/>
          <w:highlight w:val="white"/>
        </w:rPr>
        <w:t>?</w:t>
      </w:r>
      <w:proofErr w:type="gramEnd"/>
    </w:p>
    <w:p w:rsidR="00CE2CDF" w:rsidRDefault="00CE2CDF">
      <w:pPr>
        <w:rPr>
          <w:color w:val="111111"/>
          <w:sz w:val="20"/>
          <w:szCs w:val="20"/>
          <w:highlight w:val="white"/>
        </w:rPr>
      </w:pPr>
    </w:p>
    <w:p w:rsidR="00CE2CDF" w:rsidRDefault="001216DA">
      <w:pPr>
        <w:rPr>
          <w:i/>
          <w:color w:val="111111"/>
          <w:sz w:val="20"/>
          <w:szCs w:val="20"/>
          <w:highlight w:val="white"/>
        </w:rPr>
      </w:pPr>
      <w:r>
        <w:rPr>
          <w:i/>
          <w:noProof/>
          <w:color w:val="111111"/>
          <w:sz w:val="20"/>
          <w:szCs w:val="20"/>
          <w:highlight w:val="white"/>
          <w:lang w:val="en-US"/>
        </w:rPr>
        <w:drawing>
          <wp:inline distT="114300" distB="114300" distL="114300" distR="114300">
            <wp:extent cx="1047750" cy="3048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E2CDF" w:rsidRDefault="001216DA">
      <w:pPr>
        <w:rPr>
          <w:i/>
          <w:color w:val="111111"/>
          <w:sz w:val="20"/>
          <w:szCs w:val="20"/>
          <w:highlight w:val="white"/>
        </w:rPr>
      </w:pPr>
      <w:r>
        <w:rPr>
          <w:i/>
          <w:noProof/>
          <w:color w:val="111111"/>
          <w:sz w:val="20"/>
          <w:szCs w:val="20"/>
          <w:highlight w:val="white"/>
          <w:lang w:val="en-US"/>
        </w:rPr>
        <w:drawing>
          <wp:inline distT="114300" distB="114300" distL="114300" distR="114300">
            <wp:extent cx="1047750" cy="3048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E2CDF" w:rsidRDefault="001216DA">
      <w:pPr>
        <w:rPr>
          <w:i/>
          <w:color w:val="111111"/>
          <w:sz w:val="20"/>
          <w:szCs w:val="20"/>
          <w:highlight w:val="white"/>
        </w:rPr>
      </w:pPr>
      <w:r w:rsidRPr="00952D54">
        <w:rPr>
          <w:i/>
          <w:noProof/>
          <w:color w:val="111111"/>
          <w:sz w:val="20"/>
          <w:szCs w:val="20"/>
          <w:highlight w:val="yellow"/>
          <w:lang w:val="en-US"/>
        </w:rPr>
        <w:drawing>
          <wp:inline distT="114300" distB="114300" distL="114300" distR="114300">
            <wp:extent cx="876300" cy="3048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E2CDF" w:rsidRDefault="001216DA">
      <w:pPr>
        <w:rPr>
          <w:i/>
          <w:color w:val="111111"/>
          <w:sz w:val="20"/>
          <w:szCs w:val="20"/>
          <w:highlight w:val="white"/>
        </w:rPr>
      </w:pPr>
      <w:r>
        <w:rPr>
          <w:i/>
          <w:noProof/>
          <w:color w:val="111111"/>
          <w:sz w:val="20"/>
          <w:szCs w:val="20"/>
          <w:highlight w:val="white"/>
          <w:lang w:val="en-US"/>
        </w:rPr>
        <w:drawing>
          <wp:inline distT="114300" distB="114300" distL="114300" distR="114300">
            <wp:extent cx="857250" cy="38100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8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E2CDF" w:rsidRDefault="00CE2CDF">
      <w:pPr>
        <w:rPr>
          <w:i/>
          <w:color w:val="111111"/>
          <w:sz w:val="20"/>
          <w:szCs w:val="20"/>
          <w:highlight w:val="white"/>
        </w:rPr>
      </w:pPr>
    </w:p>
    <w:p w:rsidR="00CE2CDF" w:rsidRDefault="00CE2CDF">
      <w:pPr>
        <w:rPr>
          <w:i/>
          <w:color w:val="111111"/>
          <w:sz w:val="20"/>
          <w:szCs w:val="20"/>
          <w:highlight w:val="white"/>
        </w:rPr>
      </w:pPr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288" w:lineRule="auto"/>
        <w:rPr>
          <w:i/>
          <w:color w:val="111111"/>
          <w:sz w:val="26"/>
          <w:szCs w:val="26"/>
          <w:highlight w:val="white"/>
        </w:rPr>
      </w:pPr>
      <w:r>
        <w:rPr>
          <w:i/>
          <w:color w:val="111111"/>
          <w:sz w:val="26"/>
          <w:szCs w:val="26"/>
          <w:highlight w:val="white"/>
        </w:rPr>
        <w:t xml:space="preserve">8.   On a standard normal distribution what does the statement </w:t>
      </w:r>
      <w:proofErr w:type="gramStart"/>
      <w:r>
        <w:rPr>
          <w:i/>
          <w:color w:val="111111"/>
          <w:sz w:val="26"/>
          <w:szCs w:val="26"/>
          <w:highlight w:val="white"/>
        </w:rPr>
        <w:t>P(</w:t>
      </w:r>
      <w:proofErr w:type="gramEnd"/>
      <w:r>
        <w:rPr>
          <w:i/>
          <w:color w:val="111111"/>
          <w:sz w:val="26"/>
          <w:szCs w:val="26"/>
          <w:highlight w:val="white"/>
        </w:rPr>
        <w:t>z&gt;1.34) = .09 mean?</w:t>
      </w:r>
    </w:p>
    <w:tbl>
      <w:tblPr>
        <w:tblStyle w:val="a5"/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5"/>
        <w:gridCol w:w="230"/>
        <w:gridCol w:w="8135"/>
      </w:tblGrid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i/>
                <w:color w:val="111111"/>
                <w:sz w:val="25"/>
                <w:szCs w:val="25"/>
                <w:highlight w:val="white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i/>
                <w:color w:val="111111"/>
                <w:sz w:val="25"/>
                <w:szCs w:val="25"/>
                <w:highlight w:val="white"/>
              </w:rPr>
            </w:pP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i/>
                <w:color w:val="111111"/>
                <w:sz w:val="26"/>
                <w:szCs w:val="26"/>
                <w:highlight w:val="white"/>
              </w:rPr>
            </w:pPr>
            <w:r>
              <w:rPr>
                <w:i/>
                <w:color w:val="111111"/>
                <w:sz w:val="26"/>
                <w:szCs w:val="26"/>
                <w:highlight w:val="white"/>
              </w:rPr>
              <w:t>the probability that a value is greater than .09 standard deviations above the mean is 1.34%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i/>
                <w:color w:val="111111"/>
                <w:sz w:val="25"/>
                <w:szCs w:val="25"/>
                <w:highlight w:val="white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i/>
                <w:color w:val="111111"/>
                <w:sz w:val="25"/>
                <w:szCs w:val="25"/>
                <w:highlight w:val="white"/>
              </w:rPr>
            </w:pP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i/>
                <w:color w:val="111111"/>
                <w:sz w:val="26"/>
                <w:szCs w:val="26"/>
                <w:highlight w:val="white"/>
              </w:rPr>
            </w:pPr>
            <w:r w:rsidRPr="00952D54">
              <w:rPr>
                <w:i/>
                <w:color w:val="111111"/>
                <w:sz w:val="26"/>
                <w:szCs w:val="26"/>
                <w:highlight w:val="yellow"/>
              </w:rPr>
              <w:t>the probability that a value is greater than 1.34 standard deviations above the mean is 9%</w:t>
            </w:r>
          </w:p>
        </w:tc>
      </w:tr>
      <w:tr w:rsidR="00CE2CDF">
        <w:trPr>
          <w:trHeight w:val="65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i/>
                <w:color w:val="111111"/>
                <w:sz w:val="25"/>
                <w:szCs w:val="25"/>
                <w:highlight w:val="white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i/>
                <w:color w:val="111111"/>
                <w:sz w:val="25"/>
                <w:szCs w:val="25"/>
                <w:highlight w:val="white"/>
              </w:rPr>
            </w:pP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i/>
                <w:color w:val="111111"/>
                <w:sz w:val="26"/>
                <w:szCs w:val="26"/>
                <w:highlight w:val="white"/>
              </w:rPr>
            </w:pPr>
            <w:r>
              <w:rPr>
                <w:i/>
                <w:color w:val="111111"/>
                <w:sz w:val="26"/>
                <w:szCs w:val="26"/>
                <w:highlight w:val="white"/>
              </w:rPr>
              <w:t>the probability that a value is less than .09 standard deviations above the mean is 1.34%</w:t>
            </w:r>
          </w:p>
        </w:tc>
      </w:tr>
      <w:tr w:rsidR="00CE2CDF">
        <w:trPr>
          <w:trHeight w:val="87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i/>
                <w:color w:val="111111"/>
                <w:sz w:val="25"/>
                <w:szCs w:val="25"/>
                <w:highlight w:val="white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CE2CDF">
            <w:pPr>
              <w:rPr>
                <w:i/>
                <w:color w:val="111111"/>
                <w:sz w:val="25"/>
                <w:szCs w:val="25"/>
                <w:highlight w:val="white"/>
              </w:rPr>
            </w:pPr>
          </w:p>
        </w:tc>
        <w:tc>
          <w:tcPr>
            <w:tcW w:w="81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2CDF" w:rsidRDefault="001216DA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00"/>
              <w:rPr>
                <w:i/>
                <w:color w:val="111111"/>
                <w:sz w:val="26"/>
                <w:szCs w:val="26"/>
                <w:highlight w:val="white"/>
              </w:rPr>
            </w:pPr>
            <w:r>
              <w:rPr>
                <w:i/>
                <w:color w:val="111111"/>
                <w:sz w:val="26"/>
                <w:szCs w:val="26"/>
                <w:highlight w:val="white"/>
              </w:rPr>
              <w:t>the probability that a value is less than 1.34 standard deviations above the mean is 9%</w:t>
            </w:r>
          </w:p>
          <w:p w:rsidR="00CE2CDF" w:rsidRDefault="00CE2CDF">
            <w:pPr>
              <w:rPr>
                <w:i/>
                <w:color w:val="111111"/>
                <w:sz w:val="26"/>
                <w:szCs w:val="26"/>
                <w:highlight w:val="white"/>
              </w:rPr>
            </w:pPr>
          </w:p>
        </w:tc>
      </w:tr>
    </w:tbl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256" w:lineRule="auto"/>
        <w:rPr>
          <w:i/>
          <w:color w:val="111111"/>
          <w:sz w:val="32"/>
          <w:szCs w:val="32"/>
          <w:highlight w:val="white"/>
        </w:rPr>
      </w:pPr>
      <w:r>
        <w:rPr>
          <w:i/>
          <w:color w:val="111111"/>
          <w:sz w:val="32"/>
          <w:szCs w:val="32"/>
          <w:highlight w:val="white"/>
        </w:rPr>
        <w:t>9. Consider the following chance experiment: racket brand and size of next tennis racket purchased at a certain store.</w:t>
      </w:r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256" w:lineRule="auto"/>
        <w:rPr>
          <w:i/>
          <w:color w:val="111111"/>
          <w:sz w:val="32"/>
          <w:szCs w:val="32"/>
          <w:highlight w:val="white"/>
        </w:rPr>
      </w:pPr>
      <w:r>
        <w:rPr>
          <w:i/>
          <w:color w:val="111111"/>
          <w:sz w:val="32"/>
          <w:szCs w:val="32"/>
          <w:highlight w:val="white"/>
        </w:rPr>
        <w:t xml:space="preserve">There are 5 tennis racket </w:t>
      </w:r>
      <w:proofErr w:type="gramStart"/>
      <w:r>
        <w:rPr>
          <w:i/>
          <w:color w:val="111111"/>
          <w:sz w:val="32"/>
          <w:szCs w:val="32"/>
          <w:highlight w:val="white"/>
        </w:rPr>
        <w:t>brands  H</w:t>
      </w:r>
      <w:proofErr w:type="gramEnd"/>
      <w:r>
        <w:rPr>
          <w:i/>
          <w:color w:val="111111"/>
          <w:sz w:val="32"/>
          <w:szCs w:val="32"/>
          <w:highlight w:val="white"/>
        </w:rPr>
        <w:t>, P, S, W (Wimbledon) and Wi (Wilson), and 2 sizes midsize M or oversize O.  There are ten possible ou</w:t>
      </w:r>
      <w:r>
        <w:rPr>
          <w:i/>
          <w:color w:val="111111"/>
          <w:sz w:val="32"/>
          <w:szCs w:val="32"/>
          <w:highlight w:val="white"/>
        </w:rPr>
        <w:t>tcomes listed here:</w:t>
      </w:r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256" w:lineRule="auto"/>
        <w:rPr>
          <w:i/>
          <w:color w:val="111111"/>
          <w:sz w:val="32"/>
          <w:szCs w:val="32"/>
          <w:highlight w:val="white"/>
        </w:rPr>
      </w:pPr>
      <w:r>
        <w:rPr>
          <w:i/>
          <w:color w:val="111111"/>
          <w:sz w:val="32"/>
          <w:szCs w:val="32"/>
          <w:highlight w:val="white"/>
        </w:rPr>
        <w:t xml:space="preserve">HM, PM, SM, WM, </w:t>
      </w:r>
      <w:proofErr w:type="spellStart"/>
      <w:r>
        <w:rPr>
          <w:i/>
          <w:color w:val="111111"/>
          <w:sz w:val="32"/>
          <w:szCs w:val="32"/>
          <w:highlight w:val="white"/>
        </w:rPr>
        <w:t>WiM</w:t>
      </w:r>
      <w:proofErr w:type="spellEnd"/>
      <w:proofErr w:type="gramStart"/>
      <w:r>
        <w:rPr>
          <w:i/>
          <w:color w:val="111111"/>
          <w:sz w:val="32"/>
          <w:szCs w:val="32"/>
          <w:highlight w:val="white"/>
        </w:rPr>
        <w:t>,  HO</w:t>
      </w:r>
      <w:proofErr w:type="gramEnd"/>
      <w:r>
        <w:rPr>
          <w:i/>
          <w:color w:val="111111"/>
          <w:sz w:val="32"/>
          <w:szCs w:val="32"/>
          <w:highlight w:val="white"/>
        </w:rPr>
        <w:t xml:space="preserve">, PO, SO, WO, </w:t>
      </w:r>
      <w:proofErr w:type="spellStart"/>
      <w:r>
        <w:rPr>
          <w:i/>
          <w:color w:val="111111"/>
          <w:sz w:val="32"/>
          <w:szCs w:val="32"/>
          <w:highlight w:val="white"/>
        </w:rPr>
        <w:t>WiO</w:t>
      </w:r>
      <w:proofErr w:type="spellEnd"/>
      <w:r>
        <w:rPr>
          <w:i/>
          <w:color w:val="111111"/>
          <w:sz w:val="32"/>
          <w:szCs w:val="32"/>
          <w:highlight w:val="white"/>
        </w:rPr>
        <w:t xml:space="preserve"> .</w:t>
      </w:r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rPr>
          <w:i/>
          <w:color w:val="111111"/>
          <w:sz w:val="32"/>
          <w:szCs w:val="32"/>
          <w:highlight w:val="white"/>
        </w:rPr>
      </w:pPr>
      <w:r>
        <w:rPr>
          <w:i/>
          <w:color w:val="111111"/>
          <w:sz w:val="32"/>
          <w:szCs w:val="32"/>
          <w:highlight w:val="white"/>
        </w:rPr>
        <w:t xml:space="preserve">H, P, and </w:t>
      </w:r>
      <w:proofErr w:type="gramStart"/>
      <w:r>
        <w:rPr>
          <w:i/>
          <w:color w:val="111111"/>
          <w:sz w:val="32"/>
          <w:szCs w:val="32"/>
          <w:highlight w:val="white"/>
        </w:rPr>
        <w:t>Wi</w:t>
      </w:r>
      <w:proofErr w:type="gramEnd"/>
      <w:r>
        <w:rPr>
          <w:i/>
          <w:color w:val="111111"/>
          <w:sz w:val="32"/>
          <w:szCs w:val="32"/>
          <w:highlight w:val="white"/>
        </w:rPr>
        <w:t xml:space="preserve"> are U.S. companies, the others are not.</w:t>
      </w:r>
    </w:p>
    <w:p w:rsidR="009D22BA" w:rsidRPr="009D22BA" w:rsidRDefault="001216DA" w:rsidP="009D22BA">
      <w:pPr>
        <w:pStyle w:val="ListParagraph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rPr>
          <w:i/>
          <w:color w:val="111111"/>
          <w:sz w:val="32"/>
          <w:szCs w:val="32"/>
          <w:highlight w:val="white"/>
        </w:rPr>
      </w:pPr>
      <w:r w:rsidRPr="009D22BA">
        <w:rPr>
          <w:i/>
          <w:color w:val="111111"/>
          <w:sz w:val="32"/>
          <w:szCs w:val="32"/>
          <w:highlight w:val="white"/>
        </w:rPr>
        <w:t>Display the outcomes in a tree diagram, with brand first.</w:t>
      </w:r>
    </w:p>
    <w:p w:rsidR="009D22BA" w:rsidRPr="009D22BA" w:rsidRDefault="009D22BA" w:rsidP="009D22B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rPr>
          <w:i/>
          <w:color w:val="111111"/>
          <w:sz w:val="32"/>
          <w:szCs w:val="32"/>
          <w:highlight w:val="white"/>
        </w:rPr>
      </w:pPr>
      <w:r>
        <w:rPr>
          <w:noProof/>
          <w:lang w:val="en-US"/>
        </w:rPr>
        <w:drawing>
          <wp:inline distT="0" distB="0" distL="0" distR="0" wp14:anchorId="0CE3C45E" wp14:editId="07259FC6">
            <wp:extent cx="4295775" cy="32289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rPr>
          <w:i/>
          <w:color w:val="111111"/>
          <w:sz w:val="32"/>
          <w:szCs w:val="32"/>
          <w:highlight w:val="white"/>
        </w:rPr>
      </w:pPr>
      <w:r>
        <w:rPr>
          <w:i/>
          <w:color w:val="111111"/>
          <w:sz w:val="32"/>
          <w:szCs w:val="32"/>
          <w:highlight w:val="white"/>
        </w:rPr>
        <w:t>b</w:t>
      </w:r>
      <w:r>
        <w:rPr>
          <w:i/>
          <w:color w:val="111111"/>
          <w:sz w:val="32"/>
          <w:szCs w:val="32"/>
          <w:highlight w:val="white"/>
        </w:rPr>
        <w:t xml:space="preserve">) </w:t>
      </w:r>
      <w:r>
        <w:rPr>
          <w:i/>
          <w:color w:val="111111"/>
          <w:sz w:val="32"/>
          <w:szCs w:val="32"/>
          <w:highlight w:val="white"/>
        </w:rPr>
        <w:t>Let M denote the event that a midsize racket is purchased.  List the outcomes in M.</w:t>
      </w:r>
    </w:p>
    <w:p w:rsidR="00511DD7" w:rsidRPr="001216DA" w:rsidRDefault="00511D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rPr>
          <w:i/>
          <w:color w:val="111111"/>
          <w:sz w:val="32"/>
          <w:szCs w:val="32"/>
          <w:highlight w:val="yellow"/>
        </w:rPr>
      </w:pPr>
      <w:r w:rsidRPr="001216DA">
        <w:rPr>
          <w:i/>
          <w:color w:val="111111"/>
          <w:sz w:val="32"/>
          <w:szCs w:val="32"/>
          <w:highlight w:val="yellow"/>
        </w:rPr>
        <w:lastRenderedPageBreak/>
        <w:t xml:space="preserve">HM, PM, SM, WM, </w:t>
      </w:r>
      <w:proofErr w:type="spellStart"/>
      <w:r w:rsidRPr="001216DA">
        <w:rPr>
          <w:i/>
          <w:color w:val="111111"/>
          <w:sz w:val="32"/>
          <w:szCs w:val="32"/>
          <w:highlight w:val="yellow"/>
        </w:rPr>
        <w:t>WiM</w:t>
      </w:r>
      <w:proofErr w:type="spellEnd"/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rPr>
          <w:i/>
          <w:color w:val="111111"/>
          <w:sz w:val="32"/>
          <w:szCs w:val="32"/>
          <w:highlight w:val="white"/>
        </w:rPr>
      </w:pPr>
      <w:bookmarkStart w:id="0" w:name="_GoBack"/>
      <w:bookmarkEnd w:id="0"/>
      <w:r>
        <w:rPr>
          <w:i/>
          <w:color w:val="111111"/>
          <w:sz w:val="32"/>
          <w:szCs w:val="32"/>
          <w:highlight w:val="white"/>
        </w:rPr>
        <w:t>c</w:t>
      </w:r>
      <w:r>
        <w:rPr>
          <w:i/>
          <w:color w:val="111111"/>
          <w:sz w:val="32"/>
          <w:szCs w:val="32"/>
          <w:highlight w:val="white"/>
        </w:rPr>
        <w:t>) Let W be the event that racket brand begins with W.</w:t>
      </w:r>
      <w:r>
        <w:rPr>
          <w:i/>
          <w:color w:val="111111"/>
          <w:sz w:val="32"/>
          <w:szCs w:val="32"/>
          <w:highlight w:val="white"/>
        </w:rPr>
        <w:tab/>
        <w:t xml:space="preserve">List the outcomes in the event not </w:t>
      </w:r>
      <w:proofErr w:type="gramStart"/>
      <w:r>
        <w:rPr>
          <w:i/>
          <w:color w:val="111111"/>
          <w:sz w:val="32"/>
          <w:szCs w:val="32"/>
          <w:highlight w:val="white"/>
        </w:rPr>
        <w:t>W .</w:t>
      </w:r>
      <w:proofErr w:type="gramEnd"/>
    </w:p>
    <w:p w:rsidR="00511DD7" w:rsidRPr="001216DA" w:rsidRDefault="00511DD7" w:rsidP="00511D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256" w:lineRule="auto"/>
        <w:rPr>
          <w:i/>
          <w:color w:val="111111"/>
          <w:sz w:val="32"/>
          <w:szCs w:val="32"/>
          <w:highlight w:val="yellow"/>
        </w:rPr>
      </w:pPr>
      <w:r w:rsidRPr="001216DA">
        <w:rPr>
          <w:i/>
          <w:color w:val="111111"/>
          <w:sz w:val="32"/>
          <w:szCs w:val="32"/>
          <w:highlight w:val="yellow"/>
        </w:rPr>
        <w:t xml:space="preserve">HM, </w:t>
      </w:r>
      <w:r w:rsidRPr="001216DA">
        <w:rPr>
          <w:i/>
          <w:color w:val="111111"/>
          <w:sz w:val="32"/>
          <w:szCs w:val="32"/>
          <w:highlight w:val="yellow"/>
        </w:rPr>
        <w:t>HO</w:t>
      </w:r>
      <w:r w:rsidRPr="001216DA">
        <w:rPr>
          <w:i/>
          <w:color w:val="111111"/>
          <w:sz w:val="32"/>
          <w:szCs w:val="32"/>
          <w:highlight w:val="yellow"/>
        </w:rPr>
        <w:t>, PM, PO, SM, SO</w:t>
      </w:r>
      <w:r w:rsidR="00E538E2" w:rsidRPr="001216DA">
        <w:rPr>
          <w:i/>
          <w:color w:val="111111"/>
          <w:sz w:val="32"/>
          <w:szCs w:val="32"/>
          <w:highlight w:val="yellow"/>
        </w:rPr>
        <w:t>.</w:t>
      </w:r>
    </w:p>
    <w:p w:rsidR="00CE2CDF" w:rsidRDefault="001216D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rPr>
          <w:i/>
          <w:color w:val="111111"/>
          <w:sz w:val="28"/>
          <w:szCs w:val="28"/>
          <w:highlight w:val="white"/>
        </w:rPr>
      </w:pPr>
      <w:r>
        <w:rPr>
          <w:i/>
          <w:color w:val="111111"/>
          <w:sz w:val="32"/>
          <w:szCs w:val="32"/>
          <w:highlight w:val="white"/>
        </w:rPr>
        <w:t>d)  Let US denote the event that racket is U.S. made.  List the outcomes in</w:t>
      </w:r>
      <w:r>
        <w:rPr>
          <w:i/>
          <w:color w:val="111111"/>
          <w:sz w:val="32"/>
          <w:szCs w:val="32"/>
          <w:highlight w:val="white"/>
        </w:rPr>
        <w:t xml:space="preserve"> </w:t>
      </w:r>
    </w:p>
    <w:p w:rsidR="00CE2CDF" w:rsidRDefault="001216DA">
      <w:pPr>
        <w:rPr>
          <w:i/>
          <w:color w:val="111111"/>
          <w:sz w:val="20"/>
          <w:szCs w:val="20"/>
          <w:highlight w:val="white"/>
        </w:rPr>
      </w:pPr>
      <w:r>
        <w:rPr>
          <w:i/>
          <w:noProof/>
          <w:color w:val="111111"/>
          <w:sz w:val="20"/>
          <w:szCs w:val="20"/>
          <w:highlight w:val="white"/>
          <w:lang w:val="en-US"/>
        </w:rPr>
        <w:drawing>
          <wp:inline distT="114300" distB="114300" distL="114300" distR="114300">
            <wp:extent cx="1219200" cy="32385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23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11DD7" w:rsidRPr="001216DA" w:rsidRDefault="00511DD7" w:rsidP="00511D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256" w:lineRule="auto"/>
        <w:rPr>
          <w:i/>
          <w:color w:val="111111"/>
          <w:sz w:val="32"/>
          <w:szCs w:val="32"/>
          <w:highlight w:val="yellow"/>
        </w:rPr>
      </w:pPr>
      <w:r w:rsidRPr="001216DA">
        <w:rPr>
          <w:i/>
          <w:color w:val="111111"/>
          <w:sz w:val="32"/>
          <w:szCs w:val="32"/>
          <w:highlight w:val="yellow"/>
        </w:rPr>
        <w:t>HM, HO, PM, PO, SM, SO</w:t>
      </w:r>
      <w:r w:rsidR="001216DA" w:rsidRPr="001216DA">
        <w:rPr>
          <w:i/>
          <w:color w:val="111111"/>
          <w:sz w:val="32"/>
          <w:szCs w:val="32"/>
          <w:highlight w:val="yellow"/>
        </w:rPr>
        <w:t xml:space="preserve">, WM, </w:t>
      </w:r>
      <w:proofErr w:type="spellStart"/>
      <w:r w:rsidR="001216DA" w:rsidRPr="001216DA">
        <w:rPr>
          <w:i/>
          <w:color w:val="111111"/>
          <w:sz w:val="32"/>
          <w:szCs w:val="32"/>
          <w:highlight w:val="yellow"/>
        </w:rPr>
        <w:t>WiM</w:t>
      </w:r>
      <w:proofErr w:type="spellEnd"/>
      <w:r w:rsidR="001216DA" w:rsidRPr="001216DA">
        <w:rPr>
          <w:i/>
          <w:color w:val="111111"/>
          <w:sz w:val="32"/>
          <w:szCs w:val="32"/>
          <w:highlight w:val="yellow"/>
        </w:rPr>
        <w:t>.</w:t>
      </w:r>
    </w:p>
    <w:p w:rsidR="00CE2CDF" w:rsidRDefault="00CE2CDF">
      <w:pPr>
        <w:rPr>
          <w:b/>
          <w:i/>
          <w:color w:val="111111"/>
          <w:sz w:val="20"/>
          <w:szCs w:val="20"/>
          <w:highlight w:val="white"/>
        </w:rPr>
      </w:pPr>
    </w:p>
    <w:p w:rsidR="00CE2CDF" w:rsidRDefault="001216DA">
      <w:pPr>
        <w:rPr>
          <w:i/>
          <w:color w:val="111111"/>
          <w:sz w:val="32"/>
          <w:szCs w:val="32"/>
          <w:highlight w:val="white"/>
        </w:rPr>
      </w:pPr>
      <w:r>
        <w:rPr>
          <w:b/>
          <w:i/>
          <w:color w:val="111111"/>
          <w:sz w:val="28"/>
          <w:szCs w:val="28"/>
          <w:highlight w:val="white"/>
        </w:rPr>
        <w:t>10</w:t>
      </w:r>
      <w:r>
        <w:rPr>
          <w:i/>
          <w:color w:val="111111"/>
          <w:sz w:val="20"/>
          <w:szCs w:val="20"/>
          <w:highlight w:val="white"/>
        </w:rPr>
        <w:t xml:space="preserve">.   </w:t>
      </w:r>
      <w:r>
        <w:rPr>
          <w:i/>
          <w:color w:val="111111"/>
          <w:sz w:val="32"/>
          <w:szCs w:val="32"/>
          <w:highlight w:val="white"/>
        </w:rPr>
        <w:t xml:space="preserve">Let </w:t>
      </w:r>
      <w:proofErr w:type="spellStart"/>
      <w:r>
        <w:rPr>
          <w:i/>
          <w:color w:val="111111"/>
          <w:sz w:val="32"/>
          <w:szCs w:val="32"/>
          <w:highlight w:val="white"/>
        </w:rPr>
        <w:t>E</w:t>
      </w:r>
      <w:proofErr w:type="spellEnd"/>
      <w:r>
        <w:rPr>
          <w:i/>
          <w:color w:val="111111"/>
          <w:sz w:val="32"/>
          <w:szCs w:val="32"/>
          <w:highlight w:val="white"/>
        </w:rPr>
        <w:t xml:space="preserve"> be the event that on two dice a total of 7 is rolled.  Let F be the event that a 3 is rolled on at least one die.</w:t>
      </w:r>
    </w:p>
    <w:p w:rsidR="00CE2CDF" w:rsidRDefault="001216DA">
      <w:pPr>
        <w:shd w:val="clear" w:color="auto" w:fill="FFFFFF"/>
        <w:spacing w:after="200"/>
        <w:rPr>
          <w:i/>
          <w:color w:val="111111"/>
          <w:sz w:val="32"/>
          <w:szCs w:val="32"/>
          <w:highlight w:val="white"/>
        </w:rPr>
      </w:pPr>
      <w:r>
        <w:rPr>
          <w:i/>
          <w:color w:val="111111"/>
          <w:sz w:val="32"/>
          <w:szCs w:val="32"/>
          <w:highlight w:val="white"/>
        </w:rPr>
        <w:t>Determine the following probabilities:</w:t>
      </w:r>
    </w:p>
    <w:p w:rsidR="00CE2CDF" w:rsidRPr="001216DA" w:rsidRDefault="001216DA">
      <w:pPr>
        <w:numPr>
          <w:ilvl w:val="0"/>
          <w:numId w:val="9"/>
        </w:numPr>
        <w:shd w:val="clear" w:color="auto" w:fill="FFFFFF"/>
        <w:spacing w:after="200"/>
        <w:rPr>
          <w:i/>
          <w:color w:val="111111"/>
          <w:sz w:val="32"/>
          <w:szCs w:val="32"/>
          <w:highlight w:val="yellow"/>
        </w:rPr>
      </w:pPr>
      <w:r w:rsidRPr="001216DA">
        <w:rPr>
          <w:i/>
          <w:color w:val="111111"/>
          <w:sz w:val="32"/>
          <w:szCs w:val="32"/>
          <w:highlight w:val="yellow"/>
        </w:rPr>
        <w:t>P(E)</w:t>
      </w:r>
      <w:r w:rsidR="00952D54" w:rsidRPr="001216DA">
        <w:rPr>
          <w:i/>
          <w:color w:val="111111"/>
          <w:sz w:val="32"/>
          <w:szCs w:val="32"/>
          <w:highlight w:val="yellow"/>
        </w:rPr>
        <w:t>=1/6</w:t>
      </w:r>
    </w:p>
    <w:p w:rsidR="00CE2CDF" w:rsidRPr="001216DA" w:rsidRDefault="001216DA">
      <w:pPr>
        <w:shd w:val="clear" w:color="auto" w:fill="FFFFFF"/>
        <w:spacing w:after="200"/>
        <w:rPr>
          <w:i/>
          <w:color w:val="111111"/>
          <w:sz w:val="32"/>
          <w:szCs w:val="32"/>
          <w:highlight w:val="yellow"/>
        </w:rPr>
      </w:pPr>
      <w:r w:rsidRPr="001216DA">
        <w:rPr>
          <w:i/>
          <w:color w:val="111111"/>
          <w:sz w:val="32"/>
          <w:szCs w:val="32"/>
          <w:highlight w:val="yellow"/>
        </w:rPr>
        <w:t xml:space="preserve">    b) </w:t>
      </w:r>
      <w:proofErr w:type="gramStart"/>
      <w:r w:rsidRPr="001216DA">
        <w:rPr>
          <w:i/>
          <w:color w:val="111111"/>
          <w:sz w:val="32"/>
          <w:szCs w:val="32"/>
          <w:highlight w:val="yellow"/>
        </w:rPr>
        <w:t>P(</w:t>
      </w:r>
      <w:proofErr w:type="gramEnd"/>
      <w:r w:rsidRPr="001216DA">
        <w:rPr>
          <w:i/>
          <w:color w:val="111111"/>
          <w:sz w:val="32"/>
          <w:szCs w:val="32"/>
          <w:highlight w:val="yellow"/>
        </w:rPr>
        <w:t>F)</w:t>
      </w:r>
      <w:r w:rsidR="00952D54" w:rsidRPr="001216DA">
        <w:rPr>
          <w:i/>
          <w:color w:val="111111"/>
          <w:sz w:val="32"/>
          <w:szCs w:val="32"/>
          <w:highlight w:val="yellow"/>
        </w:rPr>
        <w:t>=1</w:t>
      </w:r>
      <w:r w:rsidR="004218F8" w:rsidRPr="001216DA">
        <w:rPr>
          <w:i/>
          <w:color w:val="111111"/>
          <w:sz w:val="32"/>
          <w:szCs w:val="32"/>
          <w:highlight w:val="yellow"/>
        </w:rPr>
        <w:t>1/36</w:t>
      </w:r>
      <w:r w:rsidRPr="001216DA">
        <w:rPr>
          <w:i/>
          <w:color w:val="111111"/>
          <w:sz w:val="32"/>
          <w:szCs w:val="32"/>
          <w:highlight w:val="yellow"/>
        </w:rPr>
        <w:t xml:space="preserve">      </w:t>
      </w:r>
    </w:p>
    <w:p w:rsidR="00CE2CDF" w:rsidRPr="001216DA" w:rsidRDefault="001216DA">
      <w:pPr>
        <w:shd w:val="clear" w:color="auto" w:fill="FFFFFF"/>
        <w:spacing w:after="200"/>
        <w:rPr>
          <w:i/>
          <w:color w:val="111111"/>
          <w:sz w:val="38"/>
          <w:szCs w:val="38"/>
          <w:highlight w:val="yellow"/>
        </w:rPr>
      </w:pPr>
      <w:r w:rsidRPr="001216DA">
        <w:rPr>
          <w:i/>
          <w:color w:val="111111"/>
          <w:sz w:val="32"/>
          <w:szCs w:val="32"/>
          <w:highlight w:val="yellow"/>
        </w:rPr>
        <w:t xml:space="preserve">   c)  </w:t>
      </w:r>
      <w:proofErr w:type="gramStart"/>
      <w:r w:rsidRPr="001216DA">
        <w:rPr>
          <w:i/>
          <w:color w:val="111111"/>
          <w:sz w:val="32"/>
          <w:szCs w:val="32"/>
          <w:highlight w:val="yellow"/>
        </w:rPr>
        <w:t>P(</w:t>
      </w:r>
      <w:proofErr w:type="gramEnd"/>
      <w:r w:rsidRPr="001216DA">
        <w:rPr>
          <w:i/>
          <w:color w:val="111111"/>
          <w:sz w:val="32"/>
          <w:szCs w:val="32"/>
          <w:highlight w:val="yellow"/>
        </w:rPr>
        <w:t>E</w:t>
      </w:r>
      <w:r w:rsidRPr="001216DA">
        <w:rPr>
          <w:i/>
          <w:color w:val="111111"/>
          <w:sz w:val="40"/>
          <w:szCs w:val="40"/>
          <w:highlight w:val="yellow"/>
        </w:rPr>
        <w:t xml:space="preserve"> </w:t>
      </w:r>
      <w:r w:rsidRPr="001216DA">
        <w:rPr>
          <w:rFonts w:ascii="Arimo" w:eastAsia="Arimo" w:hAnsi="Arimo" w:cs="Arimo"/>
          <w:b/>
          <w:i/>
          <w:color w:val="202124"/>
          <w:sz w:val="32"/>
          <w:szCs w:val="32"/>
          <w:highlight w:val="yellow"/>
        </w:rPr>
        <w:t>∩</w:t>
      </w:r>
      <w:r w:rsidRPr="001216DA">
        <w:rPr>
          <w:b/>
          <w:i/>
          <w:color w:val="202124"/>
          <w:sz w:val="24"/>
          <w:szCs w:val="24"/>
          <w:highlight w:val="yellow"/>
        </w:rPr>
        <w:t xml:space="preserve"> </w:t>
      </w:r>
      <w:r w:rsidRPr="001216DA">
        <w:rPr>
          <w:i/>
          <w:color w:val="202124"/>
          <w:sz w:val="30"/>
          <w:szCs w:val="30"/>
          <w:highlight w:val="yellow"/>
        </w:rPr>
        <w:t>F)</w:t>
      </w:r>
      <w:r w:rsidR="004218F8" w:rsidRPr="001216DA">
        <w:rPr>
          <w:i/>
          <w:color w:val="202124"/>
          <w:sz w:val="30"/>
          <w:szCs w:val="30"/>
          <w:highlight w:val="yellow"/>
        </w:rPr>
        <w:t>=11/216</w:t>
      </w:r>
    </w:p>
    <w:p w:rsidR="00CE2CDF" w:rsidRPr="001216DA" w:rsidRDefault="001216DA">
      <w:pPr>
        <w:shd w:val="clear" w:color="auto" w:fill="FFFFFF"/>
        <w:spacing w:after="200"/>
        <w:rPr>
          <w:i/>
          <w:color w:val="111111"/>
          <w:sz w:val="32"/>
          <w:szCs w:val="32"/>
          <w:highlight w:val="yellow"/>
        </w:rPr>
      </w:pPr>
      <w:r w:rsidRPr="001216DA">
        <w:rPr>
          <w:i/>
          <w:color w:val="111111"/>
          <w:sz w:val="32"/>
          <w:szCs w:val="32"/>
          <w:highlight w:val="yellow"/>
        </w:rPr>
        <w:t xml:space="preserve">   d) </w:t>
      </w:r>
      <w:proofErr w:type="gramStart"/>
      <w:r w:rsidRPr="001216DA">
        <w:rPr>
          <w:i/>
          <w:color w:val="111111"/>
          <w:sz w:val="32"/>
          <w:szCs w:val="32"/>
          <w:highlight w:val="yellow"/>
        </w:rPr>
        <w:t>P(</w:t>
      </w:r>
      <w:proofErr w:type="gramEnd"/>
      <w:r w:rsidRPr="001216DA">
        <w:rPr>
          <w:i/>
          <w:color w:val="111111"/>
          <w:sz w:val="32"/>
          <w:szCs w:val="32"/>
          <w:highlight w:val="yellow"/>
        </w:rPr>
        <w:t>E</w:t>
      </w:r>
      <w:r w:rsidRPr="001216DA">
        <w:rPr>
          <w:i/>
          <w:color w:val="111111"/>
          <w:sz w:val="34"/>
          <w:szCs w:val="34"/>
          <w:highlight w:val="yellow"/>
        </w:rPr>
        <w:t xml:space="preserve"> l</w:t>
      </w:r>
      <w:r w:rsidRPr="001216DA">
        <w:rPr>
          <w:i/>
          <w:color w:val="111111"/>
          <w:sz w:val="32"/>
          <w:szCs w:val="32"/>
          <w:highlight w:val="yellow"/>
        </w:rPr>
        <w:t xml:space="preserve"> F)</w:t>
      </w:r>
      <w:r w:rsidR="00952D54" w:rsidRPr="001216DA">
        <w:rPr>
          <w:i/>
          <w:color w:val="111111"/>
          <w:sz w:val="32"/>
          <w:szCs w:val="32"/>
          <w:highlight w:val="yellow"/>
        </w:rPr>
        <w:t>=</w:t>
      </w:r>
      <w:r w:rsidR="004218F8" w:rsidRPr="001216DA">
        <w:rPr>
          <w:i/>
          <w:color w:val="111111"/>
          <w:sz w:val="32"/>
          <w:szCs w:val="32"/>
          <w:highlight w:val="yellow"/>
        </w:rPr>
        <w:t>1/6</w:t>
      </w:r>
    </w:p>
    <w:p w:rsidR="00CE2CDF" w:rsidRDefault="001216DA">
      <w:pPr>
        <w:shd w:val="clear" w:color="auto" w:fill="FFFFFF"/>
        <w:spacing w:after="200"/>
        <w:rPr>
          <w:i/>
          <w:color w:val="111111"/>
          <w:sz w:val="32"/>
          <w:szCs w:val="32"/>
          <w:highlight w:val="white"/>
        </w:rPr>
      </w:pPr>
      <w:r>
        <w:rPr>
          <w:i/>
          <w:color w:val="111111"/>
          <w:sz w:val="32"/>
          <w:szCs w:val="32"/>
          <w:highlight w:val="white"/>
        </w:rPr>
        <w:t>e) In words interpret the meaning of d) for this example.</w:t>
      </w:r>
    </w:p>
    <w:p w:rsidR="004218F8" w:rsidRPr="001216DA" w:rsidRDefault="004218F8">
      <w:pPr>
        <w:shd w:val="clear" w:color="auto" w:fill="FFFFFF"/>
        <w:spacing w:after="200"/>
        <w:rPr>
          <w:i/>
          <w:color w:val="111111"/>
          <w:sz w:val="32"/>
          <w:szCs w:val="32"/>
          <w:highlight w:val="yellow"/>
        </w:rPr>
      </w:pPr>
      <w:r w:rsidRPr="001216DA">
        <w:rPr>
          <w:i/>
          <w:color w:val="111111"/>
          <w:sz w:val="32"/>
          <w:szCs w:val="32"/>
          <w:highlight w:val="yellow"/>
        </w:rPr>
        <w:t xml:space="preserve">The probability in d represents the event that the sum of the dice is 7 given than a number 3 has been observed on at least one of the die. Since </w:t>
      </w:r>
      <w:proofErr w:type="gramStart"/>
      <w:r w:rsidRPr="001216DA">
        <w:rPr>
          <w:i/>
          <w:color w:val="111111"/>
          <w:sz w:val="32"/>
          <w:szCs w:val="32"/>
          <w:highlight w:val="yellow"/>
        </w:rPr>
        <w:t>P(</w:t>
      </w:r>
      <w:proofErr w:type="gramEnd"/>
      <w:r w:rsidRPr="001216DA">
        <w:rPr>
          <w:i/>
          <w:color w:val="111111"/>
          <w:sz w:val="32"/>
          <w:szCs w:val="32"/>
          <w:highlight w:val="yellow"/>
        </w:rPr>
        <w:t xml:space="preserve">E) is equal to </w:t>
      </w:r>
      <w:r w:rsidRPr="001216DA">
        <w:rPr>
          <w:i/>
          <w:color w:val="111111"/>
          <w:sz w:val="32"/>
          <w:szCs w:val="32"/>
          <w:highlight w:val="yellow"/>
        </w:rPr>
        <w:t>P(E</w:t>
      </w:r>
      <w:r w:rsidRPr="001216DA">
        <w:rPr>
          <w:i/>
          <w:color w:val="111111"/>
          <w:sz w:val="34"/>
          <w:szCs w:val="34"/>
          <w:highlight w:val="yellow"/>
        </w:rPr>
        <w:t xml:space="preserve"> l</w:t>
      </w:r>
      <w:r w:rsidRPr="001216DA">
        <w:rPr>
          <w:i/>
          <w:color w:val="111111"/>
          <w:sz w:val="32"/>
          <w:szCs w:val="32"/>
          <w:highlight w:val="yellow"/>
        </w:rPr>
        <w:t xml:space="preserve"> F)</w:t>
      </w:r>
      <w:r w:rsidRPr="001216DA">
        <w:rPr>
          <w:i/>
          <w:color w:val="111111"/>
          <w:sz w:val="32"/>
          <w:szCs w:val="32"/>
          <w:highlight w:val="yellow"/>
        </w:rPr>
        <w:t xml:space="preserve"> then it is said that the two events are independent.</w:t>
      </w:r>
    </w:p>
    <w:p w:rsidR="00CE2CDF" w:rsidRDefault="00CE2CDF">
      <w:pPr>
        <w:rPr>
          <w:i/>
          <w:color w:val="111111"/>
          <w:sz w:val="20"/>
          <w:szCs w:val="20"/>
          <w:highlight w:val="white"/>
        </w:rPr>
      </w:pPr>
    </w:p>
    <w:sectPr w:rsidR="00CE2CD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4F3D"/>
    <w:multiLevelType w:val="hybridMultilevel"/>
    <w:tmpl w:val="B3F680CC"/>
    <w:lvl w:ilvl="0" w:tplc="C76CFFD2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B0B7C"/>
    <w:multiLevelType w:val="multilevel"/>
    <w:tmpl w:val="9100429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DE0549"/>
    <w:multiLevelType w:val="multilevel"/>
    <w:tmpl w:val="C806019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C056F1"/>
    <w:multiLevelType w:val="multilevel"/>
    <w:tmpl w:val="59129F5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9CC4E02"/>
    <w:multiLevelType w:val="multilevel"/>
    <w:tmpl w:val="DE8E758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DD11CCC"/>
    <w:multiLevelType w:val="multilevel"/>
    <w:tmpl w:val="0748A8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19D2EE5"/>
    <w:multiLevelType w:val="multilevel"/>
    <w:tmpl w:val="A81841C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C5285F"/>
    <w:multiLevelType w:val="multilevel"/>
    <w:tmpl w:val="0338D9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C573F66"/>
    <w:multiLevelType w:val="multilevel"/>
    <w:tmpl w:val="E89C4D9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59D521B"/>
    <w:multiLevelType w:val="multilevel"/>
    <w:tmpl w:val="14F8C33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8"/>
  </w:num>
  <w:num w:numId="5">
    <w:abstractNumId w:val="7"/>
  </w:num>
  <w:num w:numId="6">
    <w:abstractNumId w:val="9"/>
  </w:num>
  <w:num w:numId="7">
    <w:abstractNumId w:val="5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DF"/>
    <w:rsid w:val="001216DA"/>
    <w:rsid w:val="002E60BC"/>
    <w:rsid w:val="004218F8"/>
    <w:rsid w:val="00511DD7"/>
    <w:rsid w:val="00952D54"/>
    <w:rsid w:val="009D22BA"/>
    <w:rsid w:val="00CE2CDF"/>
    <w:rsid w:val="00E5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29A396-B4F6-45A3-8595-8F0410AE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paragraph" w:styleId="ListParagraph">
    <w:name w:val="List Paragraph"/>
    <w:basedOn w:val="Normal"/>
    <w:uiPriority w:val="34"/>
    <w:qFormat/>
    <w:rsid w:val="009D2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Membo</cp:lastModifiedBy>
  <cp:revision>4</cp:revision>
  <dcterms:created xsi:type="dcterms:W3CDTF">2020-12-10T21:21:00Z</dcterms:created>
  <dcterms:modified xsi:type="dcterms:W3CDTF">2020-12-10T22:33:00Z</dcterms:modified>
</cp:coreProperties>
</file>